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164D09">
              <w:rPr>
                <w:sz w:val="22"/>
                <w:szCs w:val="22"/>
              </w:rPr>
              <w:t>699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164D09" w:rsidP="00164D0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07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C0E16" w:rsidRPr="006A5F19" w:rsidTr="004464F2">
        <w:tc>
          <w:tcPr>
            <w:tcW w:w="567" w:type="dxa"/>
            <w:vAlign w:val="center"/>
          </w:tcPr>
          <w:p w:rsidR="000C0E16" w:rsidRPr="006A5F19" w:rsidRDefault="000C0E16" w:rsidP="004464F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0C0E16" w:rsidRPr="006A5F19" w:rsidRDefault="000C0E16" w:rsidP="004464F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C0E16" w:rsidRPr="006A5F19" w:rsidRDefault="000C0E16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C0E16" w:rsidRPr="006A5F19" w:rsidRDefault="000C0E16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0E16" w:rsidRPr="006A5F19" w:rsidRDefault="000C0E16" w:rsidP="0044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C0E16" w:rsidRPr="006A5F19" w:rsidTr="004464F2">
        <w:trPr>
          <w:trHeight w:val="467"/>
        </w:trPr>
        <w:tc>
          <w:tcPr>
            <w:tcW w:w="567" w:type="dxa"/>
            <w:vAlign w:val="center"/>
          </w:tcPr>
          <w:p w:rsidR="000C0E16" w:rsidRPr="00524F93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0C0E16" w:rsidRPr="005B3920" w:rsidRDefault="000C0E16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8-2020-12-692</w:t>
            </w:r>
            <w:r w:rsidRPr="00524F93">
              <w:rPr>
                <w:sz w:val="22"/>
                <w:szCs w:val="22"/>
                <w:lang w:val="sr-Cyrl-RS"/>
              </w:rPr>
              <w:t xml:space="preserve"> oд 0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524F93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0C0E16" w:rsidRPr="00524F93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0E16" w:rsidRPr="002446E8" w:rsidRDefault="000C0E16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0C0E16" w:rsidRPr="006A5F19" w:rsidTr="004464F2">
        <w:trPr>
          <w:trHeight w:val="467"/>
        </w:trPr>
        <w:tc>
          <w:tcPr>
            <w:tcW w:w="567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C0E16" w:rsidRPr="00524F93" w:rsidRDefault="000C0E16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 w:rsidRPr="00524F93">
              <w:rPr>
                <w:sz w:val="22"/>
                <w:szCs w:val="22"/>
                <w:lang w:val="sr-Cyrl-RS"/>
              </w:rPr>
              <w:t>8-2020-12-69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0E16" w:rsidRPr="00524F93" w:rsidRDefault="000C0E16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Б) Монитора DC-7001 Fukuda, у Служби за анестезију и реанимацију</w:t>
            </w:r>
          </w:p>
        </w:tc>
      </w:tr>
      <w:tr w:rsidR="000C0E16" w:rsidRPr="006A5F19" w:rsidTr="004464F2">
        <w:trPr>
          <w:trHeight w:val="467"/>
        </w:trPr>
        <w:tc>
          <w:tcPr>
            <w:tcW w:w="567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0C0E16" w:rsidRPr="00524F93" w:rsidRDefault="000C0E16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8-2020-12-695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0E16" w:rsidRPr="00524F93" w:rsidRDefault="000C0E16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В)  Инкубатора транспортног</w:t>
            </w:r>
          </w:p>
        </w:tc>
      </w:tr>
      <w:tr w:rsidR="000C0E16" w:rsidRPr="006A5F19" w:rsidTr="004464F2">
        <w:trPr>
          <w:trHeight w:val="734"/>
        </w:trPr>
        <w:tc>
          <w:tcPr>
            <w:tcW w:w="567" w:type="dxa"/>
            <w:vMerge w:val="restart"/>
            <w:vAlign w:val="center"/>
          </w:tcPr>
          <w:p w:rsidR="000C0E16" w:rsidRPr="00191DD3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0C0E16" w:rsidRPr="00524F93" w:rsidRDefault="000C0E16" w:rsidP="004464F2">
            <w:pPr>
              <w:jc w:val="center"/>
              <w:rPr>
                <w:sz w:val="22"/>
                <w:szCs w:val="22"/>
              </w:rPr>
            </w:pPr>
            <w:r w:rsidRPr="00191DD3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8-2020-12-696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Merge w:val="restart"/>
            <w:vAlign w:val="center"/>
          </w:tcPr>
          <w:p w:rsidR="000C0E16" w:rsidRPr="00191DD3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</w:tcPr>
          <w:p w:rsidR="000C0E16" w:rsidRPr="00461420" w:rsidRDefault="000C0E16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Г) Аутоклава „Сутјеска 2“ у погону за третман инфективног отпада</w:t>
            </w:r>
          </w:p>
        </w:tc>
      </w:tr>
      <w:tr w:rsidR="000C0E16" w:rsidRPr="006A5F19" w:rsidTr="004464F2">
        <w:trPr>
          <w:trHeight w:val="480"/>
        </w:trPr>
        <w:tc>
          <w:tcPr>
            <w:tcW w:w="567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0C0E16" w:rsidRPr="00191DD3" w:rsidRDefault="000C0E16" w:rsidP="00446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</w:tcPr>
          <w:p w:rsidR="000C0E16" w:rsidRPr="0052263D" w:rsidRDefault="000C0E16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Д) Аутоклава у бактериолошкој лабораторији</w:t>
            </w:r>
          </w:p>
        </w:tc>
      </w:tr>
      <w:tr w:rsidR="000C0E16" w:rsidRPr="006A5F19" w:rsidTr="004464F2">
        <w:trPr>
          <w:trHeight w:val="780"/>
        </w:trPr>
        <w:tc>
          <w:tcPr>
            <w:tcW w:w="567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0C0E16" w:rsidRPr="00191DD3" w:rsidRDefault="000C0E16" w:rsidP="00446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0C0E16" w:rsidRDefault="000C0E16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</w:tcPr>
          <w:p w:rsidR="000C0E16" w:rsidRPr="0052263D" w:rsidRDefault="000C0E16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Ђ) Стерилизатора „Sutjeska 339N“ на одељењу гинекологије</w:t>
            </w:r>
          </w:p>
        </w:tc>
      </w:tr>
    </w:tbl>
    <w:p w:rsidR="000C0E16" w:rsidRDefault="000C0E16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</w:rPr>
        <w:t>0</w:t>
      </w:r>
      <w:r w:rsidR="000C0E16">
        <w:rPr>
          <w:sz w:val="22"/>
          <w:szCs w:val="22"/>
          <w:lang w:val="sr-Cyrl-RS"/>
        </w:rPr>
        <w:t>4</w:t>
      </w:r>
      <w:r w:rsidR="00114CD1"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0C0E16">
        <w:rPr>
          <w:sz w:val="22"/>
          <w:szCs w:val="22"/>
          <w:lang w:val="sr-Cyrl-RS"/>
        </w:rPr>
        <w:t>690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A12E26">
        <w:rPr>
          <w:sz w:val="22"/>
          <w:szCs w:val="22"/>
          <w:lang w:val="sr-Latn-RS"/>
        </w:rPr>
        <w:t>0</w:t>
      </w:r>
      <w:r w:rsidR="000C0E16">
        <w:rPr>
          <w:sz w:val="22"/>
          <w:szCs w:val="22"/>
          <w:lang w:val="sr-Cyrl-RS"/>
        </w:rPr>
        <w:t>4</w:t>
      </w:r>
      <w:r w:rsidR="006733F4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Cyrl-CS"/>
        </w:rPr>
        <w:t>10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C0E16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0C0E16">
        <w:rPr>
          <w:sz w:val="22"/>
          <w:szCs w:val="22"/>
          <w:lang w:val="sr-Cyrl-CS"/>
        </w:rPr>
        <w:t xml:space="preserve">1,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164D09">
        <w:rPr>
          <w:sz w:val="22"/>
          <w:szCs w:val="22"/>
          <w:lang w:val="sr-Cyrl-CS"/>
        </w:rPr>
        <w:t>698</w:t>
      </w:r>
      <w:r w:rsidRPr="00B91E97">
        <w:rPr>
          <w:sz w:val="22"/>
          <w:szCs w:val="22"/>
          <w:lang w:val="sr-Cyrl-CS"/>
        </w:rPr>
        <w:t xml:space="preserve"> од </w:t>
      </w:r>
      <w:r w:rsidR="00164D09">
        <w:rPr>
          <w:sz w:val="22"/>
          <w:szCs w:val="22"/>
          <w:lang w:val="sr-Cyrl-CS"/>
        </w:rPr>
        <w:t>07</w:t>
      </w:r>
      <w:r w:rsidRPr="00B91E97">
        <w:rPr>
          <w:sz w:val="22"/>
          <w:szCs w:val="22"/>
          <w:lang w:val="sr-Cyrl-CS"/>
        </w:rPr>
        <w:t>.</w:t>
      </w:r>
      <w:r w:rsidR="000C0E16">
        <w:rPr>
          <w:sz w:val="22"/>
          <w:szCs w:val="22"/>
          <w:lang w:val="sr-Latn-R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C0E16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164D09" w:rsidRPr="008878E6" w:rsidRDefault="00164D09" w:rsidP="00164D09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lastRenderedPageBreak/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-690 од 0</w:t>
      </w:r>
      <w:r>
        <w:rPr>
          <w:sz w:val="22"/>
          <w:szCs w:val="22"/>
          <w:lang w:val="sr-Latn-RS"/>
        </w:rPr>
        <w:t>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10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164D09" w:rsidRPr="0052263D" w:rsidRDefault="00164D09" w:rsidP="00164D09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164D09" w:rsidRPr="0052263D" w:rsidRDefault="00164D09" w:rsidP="00164D0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1</w:t>
      </w: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52263D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52263D">
        <w:rPr>
          <w:rFonts w:eastAsia="Calibri"/>
          <w:sz w:val="22"/>
          <w:szCs w:val="22"/>
          <w:lang w:val="sr-Cyrl-RS"/>
        </w:rPr>
        <w:t>8-2020-12-3</w:t>
      </w:r>
      <w:r w:rsidRPr="0052263D">
        <w:rPr>
          <w:rFonts w:eastAsia="Calibri"/>
          <w:sz w:val="22"/>
          <w:szCs w:val="22"/>
          <w:lang w:val="sr-Latn-RS"/>
        </w:rPr>
        <w:t>1</w:t>
      </w:r>
      <w:r w:rsidRPr="0052263D">
        <w:rPr>
          <w:rFonts w:eastAsia="Calibri"/>
          <w:sz w:val="22"/>
          <w:szCs w:val="22"/>
          <w:lang w:val="sr-Cyrl-RS"/>
        </w:rPr>
        <w:t xml:space="preserve"> од 16.09.2020.</w:t>
      </w:r>
      <w:r w:rsidRPr="0052263D">
        <w:rPr>
          <w:rFonts w:eastAsia="Calibri"/>
          <w:sz w:val="22"/>
          <w:szCs w:val="22"/>
          <w:lang w:val="sr-Latn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2263D">
        <w:rPr>
          <w:rFonts w:eastAsia="Calibri"/>
          <w:sz w:val="22"/>
          <w:szCs w:val="22"/>
          <w:lang w:val="sr-Latn-RS"/>
        </w:rPr>
        <w:t>1</w:t>
      </w:r>
      <w:r w:rsidRPr="0052263D">
        <w:rPr>
          <w:rFonts w:eastAsia="Calibri"/>
          <w:sz w:val="22"/>
          <w:szCs w:val="22"/>
          <w:lang w:val="sr-Cyrl-CS"/>
        </w:rPr>
        <w:t xml:space="preserve"> -</w:t>
      </w:r>
      <w:r w:rsidRPr="0052263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52263D">
        <w:rPr>
          <w:rFonts w:eastAsia="Calibri"/>
          <w:sz w:val="22"/>
          <w:szCs w:val="22"/>
          <w:lang w:val="sr-Cyrl-CS"/>
        </w:rPr>
        <w:tab/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А)</w:t>
      </w:r>
      <w:r w:rsidRPr="0052263D">
        <w:rPr>
          <w:rFonts w:eastAsia="Calibri"/>
          <w:sz w:val="22"/>
          <w:szCs w:val="22"/>
          <w:lang w:val="sr-Cyrl-CS"/>
        </w:rPr>
        <w:t xml:space="preserve"> Монитора </w:t>
      </w:r>
      <w:r w:rsidRPr="0052263D">
        <w:rPr>
          <w:rFonts w:eastAsia="Calibri"/>
          <w:sz w:val="22"/>
          <w:szCs w:val="22"/>
          <w:lang w:val="sr-Latn-RS"/>
        </w:rPr>
        <w:t>Argus Plus SN 7800</w:t>
      </w:r>
      <w:r w:rsidRPr="0052263D">
        <w:rPr>
          <w:rFonts w:eastAsia="Calibri"/>
          <w:sz w:val="22"/>
          <w:szCs w:val="22"/>
          <w:lang w:val="sr-Cyrl-RS"/>
        </w:rPr>
        <w:t>, произвођач:</w:t>
      </w:r>
      <w:r w:rsidRPr="0052263D">
        <w:rPr>
          <w:rFonts w:eastAsia="Calibri"/>
          <w:sz w:val="22"/>
          <w:szCs w:val="22"/>
          <w:lang w:val="sr-Latn-RS"/>
        </w:rPr>
        <w:t xml:space="preserve"> Shiler</w:t>
      </w:r>
      <w:r w:rsidRPr="0052263D">
        <w:rPr>
          <w:rFonts w:eastAsia="Calibri"/>
          <w:sz w:val="22"/>
          <w:szCs w:val="22"/>
          <w:lang w:val="sr-Cyrl-RS"/>
        </w:rPr>
        <w:t>, модел:</w:t>
      </w:r>
      <w:r w:rsidRPr="0052263D">
        <w:rPr>
          <w:rFonts w:eastAsia="Calibri"/>
          <w:sz w:val="22"/>
          <w:szCs w:val="22"/>
          <w:lang w:val="sr-Latn-RS"/>
        </w:rPr>
        <w:t xml:space="preserve"> CE0120</w:t>
      </w:r>
      <w:r w:rsidRPr="0052263D">
        <w:rPr>
          <w:rFonts w:eastAsia="Calibri"/>
          <w:sz w:val="22"/>
          <w:szCs w:val="22"/>
          <w:lang w:val="sr-Cyrl-RS"/>
        </w:rPr>
        <w:t>, тип:</w:t>
      </w:r>
      <w:r w:rsidRPr="0052263D">
        <w:rPr>
          <w:rFonts w:eastAsia="Calibri"/>
          <w:sz w:val="22"/>
          <w:szCs w:val="22"/>
          <w:lang w:val="sr-Latn-RS"/>
        </w:rPr>
        <w:t xml:space="preserve"> IM200</w:t>
      </w:r>
      <w:r w:rsidRPr="0052263D">
        <w:rPr>
          <w:rFonts w:eastAsia="Calibri"/>
          <w:sz w:val="22"/>
          <w:szCs w:val="22"/>
          <w:lang w:val="sr-Cyrl-CS"/>
        </w:rPr>
        <w:t xml:space="preserve"> у Служби за пријем и збрињавање ургентних стања Опште болнице „Свети Лука“ Смедерево – 1 ком, (налог бр. 1</w:t>
      </w:r>
      <w:r w:rsidRPr="0052263D">
        <w:rPr>
          <w:rFonts w:eastAsia="Calibri"/>
          <w:sz w:val="22"/>
          <w:szCs w:val="22"/>
          <w:lang w:val="sr-Latn-RS"/>
        </w:rPr>
        <w:t>100</w:t>
      </w:r>
      <w:r w:rsidRPr="0052263D">
        <w:rPr>
          <w:rFonts w:eastAsia="Calibri"/>
          <w:sz w:val="22"/>
          <w:szCs w:val="22"/>
          <w:lang w:val="sr-Cyrl-CS"/>
        </w:rPr>
        <w:t xml:space="preserve">/097/2022 од </w:t>
      </w:r>
      <w:r w:rsidRPr="0052263D">
        <w:rPr>
          <w:rFonts w:eastAsia="Calibri"/>
          <w:sz w:val="22"/>
          <w:szCs w:val="22"/>
          <w:lang w:val="sr-Latn-RS"/>
        </w:rPr>
        <w:t>2</w:t>
      </w:r>
      <w:r w:rsidRPr="0052263D">
        <w:rPr>
          <w:rFonts w:eastAsia="Calibri"/>
          <w:sz w:val="22"/>
          <w:szCs w:val="22"/>
          <w:lang w:val="sr-Cyrl-RS"/>
        </w:rPr>
        <w:t>4</w:t>
      </w:r>
      <w:r w:rsidRPr="0052263D">
        <w:rPr>
          <w:rFonts w:eastAsia="Calibri"/>
          <w:sz w:val="22"/>
          <w:szCs w:val="22"/>
          <w:lang w:val="sr-Cyrl-CS"/>
        </w:rPr>
        <w:t>.08.2022.), опис квара техничке службе О.Б. „Свети Лука“ Смедерево: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  <w:lang w:val="sr-Cyrl-RS"/>
        </w:rPr>
        <w:t>на екрану монитора само су црвене беле пруге, и не реагује ни на једну команду</w:t>
      </w:r>
      <w:r w:rsidRPr="0052263D">
        <w:rPr>
          <w:rFonts w:ascii="Calibri" w:eastAsia="Calibri" w:hAnsi="Calibri"/>
          <w:sz w:val="22"/>
          <w:szCs w:val="22"/>
          <w:lang w:val="sr-Cyrl-RS"/>
        </w:rPr>
        <w:t>.</w:t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Б)</w:t>
      </w:r>
      <w:r w:rsidRPr="0052263D">
        <w:rPr>
          <w:rFonts w:eastAsia="Calibri"/>
          <w:sz w:val="22"/>
          <w:szCs w:val="22"/>
          <w:lang w:val="sr-Cyrl-R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 xml:space="preserve">Монитора </w:t>
      </w:r>
      <w:r w:rsidRPr="0052263D">
        <w:rPr>
          <w:rFonts w:eastAsia="Calibri"/>
          <w:sz w:val="22"/>
          <w:szCs w:val="22"/>
          <w:lang w:val="sr-Latn-RS"/>
        </w:rPr>
        <w:t xml:space="preserve">DC-7001 Fukuda, </w:t>
      </w:r>
      <w:r w:rsidRPr="0052263D">
        <w:rPr>
          <w:rFonts w:eastAsia="Calibri"/>
          <w:sz w:val="22"/>
          <w:szCs w:val="22"/>
          <w:lang w:val="sr-Cyrl-CS"/>
        </w:rPr>
        <w:t xml:space="preserve">у Служби за </w:t>
      </w:r>
      <w:r w:rsidRPr="0052263D">
        <w:rPr>
          <w:rFonts w:eastAsia="Calibri"/>
          <w:sz w:val="22"/>
          <w:szCs w:val="22"/>
          <w:lang w:val="sr-Latn-RS"/>
        </w:rPr>
        <w:t>анестезију и реанимацију</w:t>
      </w:r>
      <w:r w:rsidRPr="0052263D">
        <w:rPr>
          <w:rFonts w:eastAsia="Calibri"/>
          <w:sz w:val="22"/>
          <w:szCs w:val="22"/>
          <w:lang w:val="sr-Cyrl-CS"/>
        </w:rPr>
        <w:t xml:space="preserve"> Опште болнице „Свети Лука“ Смедерево, (налог бр. 1</w:t>
      </w:r>
      <w:r w:rsidRPr="0052263D">
        <w:rPr>
          <w:rFonts w:eastAsia="Calibri"/>
          <w:sz w:val="22"/>
          <w:szCs w:val="22"/>
          <w:lang w:val="sr-Latn-RS"/>
        </w:rPr>
        <w:t>100</w:t>
      </w:r>
      <w:r w:rsidRPr="0052263D">
        <w:rPr>
          <w:rFonts w:eastAsia="Calibri"/>
          <w:sz w:val="22"/>
          <w:szCs w:val="22"/>
          <w:lang w:val="sr-Cyrl-CS"/>
        </w:rPr>
        <w:t xml:space="preserve">/097/2022 од </w:t>
      </w:r>
      <w:r w:rsidRPr="0052263D">
        <w:rPr>
          <w:rFonts w:eastAsia="Calibri"/>
          <w:sz w:val="22"/>
          <w:szCs w:val="22"/>
          <w:lang w:val="sr-Latn-RS"/>
        </w:rPr>
        <w:t>2</w:t>
      </w:r>
      <w:r w:rsidRPr="0052263D">
        <w:rPr>
          <w:rFonts w:eastAsia="Calibri"/>
          <w:sz w:val="22"/>
          <w:szCs w:val="22"/>
          <w:lang w:val="sr-Cyrl-RS"/>
        </w:rPr>
        <w:t>4</w:t>
      </w:r>
      <w:r w:rsidRPr="0052263D">
        <w:rPr>
          <w:rFonts w:eastAsia="Calibri"/>
          <w:sz w:val="22"/>
          <w:szCs w:val="22"/>
          <w:lang w:val="sr-Cyrl-CS"/>
        </w:rPr>
        <w:t>.08.2022.), опис квара техничке службе О.Б. „Свети Лука“ Смедерево: не мери ТА</w:t>
      </w:r>
      <w:r w:rsidRPr="0052263D">
        <w:rPr>
          <w:rFonts w:ascii="Calibri" w:eastAsia="Calibri" w:hAnsi="Calibri"/>
          <w:sz w:val="22"/>
          <w:szCs w:val="22"/>
          <w:lang w:val="sr-Cyrl-RS"/>
        </w:rPr>
        <w:t>.</w:t>
      </w:r>
    </w:p>
    <w:p w:rsidR="00164D09" w:rsidRPr="0052263D" w:rsidRDefault="00164D09" w:rsidP="00164D09">
      <w:pPr>
        <w:jc w:val="both"/>
        <w:rPr>
          <w:rFonts w:eastAsia="Calibri"/>
          <w:sz w:val="22"/>
          <w:szCs w:val="22"/>
        </w:rPr>
      </w:pPr>
      <w:r w:rsidRPr="0052263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</w:rPr>
        <w:t>„Medisal“ d.o.o. Београд</w:t>
      </w:r>
      <w:r w:rsidRPr="0052263D">
        <w:rPr>
          <w:rFonts w:eastAsia="Calibri"/>
          <w:sz w:val="22"/>
          <w:szCs w:val="22"/>
          <w:lang w:val="sr-Cyrl-RS"/>
        </w:rPr>
        <w:t xml:space="preserve">, </w:t>
      </w:r>
      <w:r w:rsidRPr="0052263D">
        <w:rPr>
          <w:rFonts w:eastAsia="Calibri"/>
          <w:sz w:val="22"/>
          <w:szCs w:val="22"/>
        </w:rPr>
        <w:t>„Аrena Meding“ d.o.o. Београд</w:t>
      </w:r>
      <w:r w:rsidRPr="0052263D">
        <w:rPr>
          <w:rFonts w:eastAsia="Calibri"/>
          <w:sz w:val="22"/>
          <w:szCs w:val="22"/>
          <w:lang w:val="sr-Cyrl-RS"/>
        </w:rPr>
        <w:t>,</w:t>
      </w:r>
      <w:r w:rsidRPr="0052263D">
        <w:rPr>
          <w:rFonts w:eastAsia="Calibri"/>
          <w:sz w:val="22"/>
          <w:szCs w:val="22"/>
        </w:rPr>
        <w:t xml:space="preserve"> „Hapel“ d.o.o. Београд</w:t>
      </w:r>
      <w:r w:rsidRPr="0052263D">
        <w:rPr>
          <w:rFonts w:eastAsia="Calibri"/>
          <w:sz w:val="22"/>
          <w:szCs w:val="22"/>
          <w:lang w:val="sr-Cyrl-RS"/>
        </w:rPr>
        <w:t xml:space="preserve">, </w:t>
      </w:r>
      <w:r w:rsidRPr="0052263D">
        <w:rPr>
          <w:rFonts w:eastAsia="Calibri"/>
          <w:sz w:val="22"/>
          <w:szCs w:val="22"/>
        </w:rPr>
        <w:t>„Neostom“ Београд</w:t>
      </w:r>
      <w:r w:rsidRPr="0052263D">
        <w:rPr>
          <w:rFonts w:eastAsia="Calibri"/>
          <w:sz w:val="22"/>
          <w:szCs w:val="22"/>
          <w:lang w:val="sr-Cyrl-RS"/>
        </w:rPr>
        <w:t xml:space="preserve">,  </w:t>
      </w:r>
      <w:r w:rsidRPr="0052263D">
        <w:rPr>
          <w:rFonts w:eastAsia="Calibri"/>
          <w:sz w:val="22"/>
          <w:szCs w:val="22"/>
        </w:rPr>
        <w:t>„Paroco“ d.o.o. Нови Сад</w:t>
      </w:r>
      <w:r w:rsidRPr="0052263D">
        <w:rPr>
          <w:rFonts w:eastAsia="Calibri"/>
          <w:sz w:val="22"/>
          <w:szCs w:val="22"/>
          <w:lang w:val="sr-Cyrl-RS"/>
        </w:rPr>
        <w:t xml:space="preserve"> и </w:t>
      </w:r>
      <w:r w:rsidRPr="0052263D">
        <w:rPr>
          <w:rFonts w:eastAsia="Calibri"/>
          <w:sz w:val="22"/>
          <w:szCs w:val="22"/>
        </w:rPr>
        <w:t>,,Arteho“ Београд</w:t>
      </w:r>
    </w:p>
    <w:p w:rsidR="00164D09" w:rsidRPr="0052263D" w:rsidRDefault="00164D09" w:rsidP="00164D0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2</w:t>
      </w: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52263D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52263D">
        <w:rPr>
          <w:rFonts w:eastAsia="Calibri"/>
          <w:sz w:val="22"/>
          <w:szCs w:val="22"/>
          <w:lang w:val="sr-Cyrl-RS"/>
        </w:rPr>
        <w:t>8-2020-12-32 од 16.09.2020.</w:t>
      </w:r>
      <w:r w:rsidRPr="0052263D">
        <w:rPr>
          <w:rFonts w:eastAsia="Calibri"/>
          <w:sz w:val="22"/>
          <w:szCs w:val="22"/>
          <w:lang w:val="sr-Latn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2263D">
        <w:rPr>
          <w:rFonts w:eastAsia="Calibri"/>
          <w:sz w:val="22"/>
          <w:szCs w:val="22"/>
          <w:lang w:val="sr-Cyrl-RS"/>
        </w:rPr>
        <w:t>2</w:t>
      </w:r>
      <w:r w:rsidRPr="0052263D">
        <w:rPr>
          <w:rFonts w:eastAsia="Calibri"/>
          <w:sz w:val="22"/>
          <w:szCs w:val="22"/>
          <w:lang w:val="sr-Cyrl-CS"/>
        </w:rPr>
        <w:t xml:space="preserve"> -</w:t>
      </w:r>
      <w:r w:rsidRPr="0052263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52263D">
        <w:rPr>
          <w:rFonts w:eastAsia="Calibri"/>
          <w:sz w:val="22"/>
          <w:szCs w:val="22"/>
          <w:lang w:val="sr-Cyrl-CS"/>
        </w:rPr>
        <w:tab/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В</w:t>
      </w:r>
      <w:r w:rsidRPr="0052263D">
        <w:rPr>
          <w:rFonts w:eastAsia="Calibri"/>
          <w:sz w:val="22"/>
          <w:szCs w:val="22"/>
          <w:lang w:val="sr-Cyrl-RS"/>
        </w:rPr>
        <w:t xml:space="preserve">)  Инкубатора транспортног у Општој болници „Свети Лука“ Смедерево </w:t>
      </w:r>
      <w:r w:rsidRPr="0052263D">
        <w:rPr>
          <w:rFonts w:eastAsia="Calibri"/>
          <w:sz w:val="22"/>
          <w:szCs w:val="22"/>
          <w:lang w:val="sr-Cyrl-CS"/>
        </w:rPr>
        <w:t>(налог бр. 5001/060/2022 од 04.10.2022. године),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чује се јако брујање.</w:t>
      </w:r>
    </w:p>
    <w:p w:rsidR="00164D09" w:rsidRPr="0052263D" w:rsidRDefault="00164D09" w:rsidP="00164D09">
      <w:pPr>
        <w:jc w:val="both"/>
        <w:rPr>
          <w:rFonts w:eastAsia="Calibri"/>
          <w:sz w:val="22"/>
          <w:szCs w:val="22"/>
        </w:rPr>
      </w:pPr>
      <w:r w:rsidRPr="0052263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</w:rPr>
        <w:t>„Medisal“ d.o.o. Београд</w:t>
      </w:r>
      <w:r w:rsidRPr="0052263D">
        <w:rPr>
          <w:rFonts w:eastAsia="Calibri"/>
          <w:sz w:val="22"/>
          <w:szCs w:val="22"/>
          <w:lang w:val="sr-Cyrl-RS"/>
        </w:rPr>
        <w:t>,</w:t>
      </w:r>
      <w:r w:rsidRPr="0052263D">
        <w:rPr>
          <w:rFonts w:eastAsia="Calibri"/>
          <w:sz w:val="22"/>
          <w:szCs w:val="22"/>
        </w:rPr>
        <w:t xml:space="preserve"> „Hapel“ d.o.o. Београд</w:t>
      </w:r>
      <w:r w:rsidRPr="0052263D">
        <w:rPr>
          <w:rFonts w:eastAsia="Calibri"/>
          <w:sz w:val="22"/>
          <w:szCs w:val="22"/>
          <w:lang w:val="sr-Cyrl-RS"/>
        </w:rPr>
        <w:t xml:space="preserve">, </w:t>
      </w:r>
      <w:r w:rsidRPr="0052263D">
        <w:rPr>
          <w:rFonts w:eastAsia="Calibri"/>
          <w:sz w:val="22"/>
          <w:szCs w:val="22"/>
        </w:rPr>
        <w:t>„Neostom“ Београд</w:t>
      </w:r>
      <w:r w:rsidRPr="0052263D">
        <w:rPr>
          <w:rFonts w:eastAsia="Calibri"/>
          <w:sz w:val="22"/>
          <w:szCs w:val="22"/>
          <w:lang w:val="sr-Cyrl-RS"/>
        </w:rPr>
        <w:t xml:space="preserve">  и </w:t>
      </w:r>
      <w:r w:rsidRPr="0052263D">
        <w:rPr>
          <w:rFonts w:eastAsia="Calibri"/>
          <w:sz w:val="22"/>
          <w:szCs w:val="22"/>
        </w:rPr>
        <w:t>,,Arteho“ Београд</w:t>
      </w:r>
    </w:p>
    <w:p w:rsidR="00164D09" w:rsidRPr="0052263D" w:rsidRDefault="00164D09" w:rsidP="00164D0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3)</w:t>
      </w:r>
      <w:r w:rsidRPr="0052263D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52263D">
        <w:rPr>
          <w:rFonts w:eastAsia="Calibri"/>
          <w:sz w:val="22"/>
          <w:szCs w:val="22"/>
          <w:lang w:val="sr-Latn-CS"/>
        </w:rPr>
        <w:t>8-20</w:t>
      </w:r>
      <w:r w:rsidRPr="0052263D">
        <w:rPr>
          <w:rFonts w:eastAsia="Calibri"/>
          <w:sz w:val="22"/>
          <w:szCs w:val="22"/>
          <w:lang w:val="sr-Cyrl-RS"/>
        </w:rPr>
        <w:t>20</w:t>
      </w:r>
      <w:r w:rsidRPr="0052263D">
        <w:rPr>
          <w:rFonts w:eastAsia="Calibri"/>
          <w:sz w:val="22"/>
          <w:szCs w:val="22"/>
          <w:lang w:val="sr-Latn-CS"/>
        </w:rPr>
        <w:t>-</w:t>
      </w:r>
      <w:r w:rsidRPr="0052263D">
        <w:rPr>
          <w:rFonts w:eastAsia="Calibri"/>
          <w:sz w:val="22"/>
          <w:szCs w:val="22"/>
          <w:lang w:val="sr-Cyrl-RS"/>
        </w:rPr>
        <w:t>12</w:t>
      </w:r>
      <w:r w:rsidRPr="0052263D">
        <w:rPr>
          <w:rFonts w:eastAsia="Calibri"/>
          <w:sz w:val="22"/>
          <w:szCs w:val="22"/>
          <w:lang w:val="sr-Latn-CS"/>
        </w:rPr>
        <w:t>-</w:t>
      </w:r>
      <w:r w:rsidRPr="0052263D">
        <w:rPr>
          <w:rFonts w:eastAsia="Calibri"/>
          <w:sz w:val="22"/>
          <w:szCs w:val="22"/>
          <w:lang w:val="sr-Cyrl-RS"/>
        </w:rPr>
        <w:t>36</w:t>
      </w:r>
      <w:r w:rsidRPr="0052263D">
        <w:rPr>
          <w:rFonts w:eastAsia="Calibri"/>
          <w:sz w:val="22"/>
          <w:szCs w:val="22"/>
          <w:lang w:val="sr-Latn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>од 07</w:t>
      </w:r>
      <w:r w:rsidRPr="0052263D">
        <w:rPr>
          <w:rFonts w:eastAsia="Calibri"/>
          <w:sz w:val="22"/>
          <w:szCs w:val="22"/>
          <w:lang w:val="sr-Latn-CS"/>
        </w:rPr>
        <w:t>.</w:t>
      </w:r>
      <w:r w:rsidRPr="0052263D">
        <w:rPr>
          <w:rFonts w:eastAsia="Calibri"/>
          <w:sz w:val="22"/>
          <w:szCs w:val="22"/>
          <w:lang w:val="sr-Cyrl-RS"/>
        </w:rPr>
        <w:t>10</w:t>
      </w:r>
      <w:r w:rsidRPr="0052263D">
        <w:rPr>
          <w:rFonts w:eastAsia="Calibri"/>
          <w:sz w:val="22"/>
          <w:szCs w:val="22"/>
          <w:lang w:val="sr-Latn-CS"/>
        </w:rPr>
        <w:t>.20</w:t>
      </w:r>
      <w:r w:rsidRPr="0052263D">
        <w:rPr>
          <w:rFonts w:eastAsia="Calibri"/>
          <w:sz w:val="22"/>
          <w:szCs w:val="22"/>
          <w:lang w:val="sr-Cyrl-RS"/>
        </w:rPr>
        <w:t>20</w:t>
      </w:r>
      <w:r w:rsidRPr="0052263D">
        <w:rPr>
          <w:rFonts w:eastAsia="Calibri"/>
          <w:sz w:val="22"/>
          <w:szCs w:val="22"/>
          <w:lang w:val="sr-Latn-CS"/>
        </w:rPr>
        <w:t xml:space="preserve">. </w:t>
      </w:r>
      <w:r w:rsidRPr="0052263D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52263D">
        <w:rPr>
          <w:rFonts w:eastAsia="Calibri"/>
          <w:sz w:val="22"/>
          <w:szCs w:val="22"/>
          <w:lang w:val="sr-Cyrl-CS"/>
        </w:rPr>
        <w:tab/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Г)</w:t>
      </w:r>
      <w:r w:rsidRPr="0052263D">
        <w:rPr>
          <w:rFonts w:eastAsia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  <w:lang w:val="sr-Cyrl-RS"/>
        </w:rPr>
        <w:t xml:space="preserve">Аутоклава „Сутјеска 2“ у погону за третман инфективног отпада </w:t>
      </w:r>
      <w:r w:rsidRPr="0052263D">
        <w:rPr>
          <w:rFonts w:eastAsia="Calibri"/>
          <w:sz w:val="22"/>
          <w:szCs w:val="22"/>
          <w:lang w:val="sr-Cyrl-CS"/>
        </w:rPr>
        <w:t>Опште болнице „Свети Лука“ Смедерево, (налог бр. 5630/008/2022 од 04.10.2022. године), опис квара техничке службе Опште болнице „Свети Лука“ Смедерево: поправка склопке међуфазно.</w:t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Д</w:t>
      </w: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52263D">
        <w:rPr>
          <w:rFonts w:eastAsia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  <w:lang w:val="sr-Cyrl-RS"/>
        </w:rPr>
        <w:t xml:space="preserve">Аутоклава у бактериолошкој лабораторији </w:t>
      </w:r>
      <w:r w:rsidRPr="0052263D">
        <w:rPr>
          <w:rFonts w:eastAsia="Calibri"/>
          <w:sz w:val="22"/>
          <w:szCs w:val="22"/>
          <w:lang w:val="sr-Cyrl-CS"/>
        </w:rPr>
        <w:t>Опште болнице „Свети Лука“ Смедерево, (налог бр. 4440/022/2022 од 04.10.2022. године), опис квара техничке службе Опште болнице „Свети Лука“ Смедерево: не избацује пару како треба, потребно и баждарење вентила сигурности – 4 комада, и манометара – 4 комада.</w:t>
      </w:r>
    </w:p>
    <w:p w:rsidR="00164D09" w:rsidRPr="0052263D" w:rsidRDefault="00164D09" w:rsidP="00164D0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Ђ</w:t>
      </w: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52263D">
        <w:rPr>
          <w:rFonts w:eastAsia="Calibri"/>
          <w:sz w:val="22"/>
          <w:szCs w:val="22"/>
          <w:lang w:val="sr-Cyrl-CS"/>
        </w:rPr>
        <w:t xml:space="preserve"> Стерилизатора </w:t>
      </w:r>
      <w:r w:rsidRPr="0052263D">
        <w:rPr>
          <w:rFonts w:eastAsia="Calibri"/>
          <w:sz w:val="22"/>
          <w:szCs w:val="22"/>
          <w:lang w:val="sr-Latn-RS"/>
        </w:rPr>
        <w:t>„Sutjeska 339N“</w:t>
      </w:r>
      <w:r w:rsidRPr="0052263D">
        <w:rPr>
          <w:rFonts w:eastAsia="Calibri"/>
          <w:sz w:val="22"/>
          <w:szCs w:val="22"/>
          <w:lang w:val="sr-Cyrl-RS"/>
        </w:rPr>
        <w:t xml:space="preserve"> </w:t>
      </w:r>
      <w:r w:rsidRPr="0052263D">
        <w:rPr>
          <w:rFonts w:eastAsia="Calibri"/>
          <w:sz w:val="22"/>
          <w:szCs w:val="22"/>
          <w:lang w:val="sr-Latn-RS"/>
        </w:rPr>
        <w:t>на одељењу гинекологије</w:t>
      </w:r>
      <w:r w:rsidRPr="0052263D">
        <w:rPr>
          <w:rFonts w:eastAsia="Calibri"/>
          <w:sz w:val="22"/>
          <w:szCs w:val="22"/>
          <w:lang w:val="sr-Cyrl-R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>Опште болнице „Свети Лука“ Смедерево, (налог бр. 3210/123/2022 од 04.10.2022. године), опис квара техничке службе Опште болнице „Свети Лука“ Смедерево: апарат престао да ради на испуштању.</w:t>
      </w:r>
    </w:p>
    <w:p w:rsidR="00164D09" w:rsidRPr="0052263D" w:rsidRDefault="00164D09" w:rsidP="00164D09">
      <w:pPr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52263D">
        <w:rPr>
          <w:rFonts w:eastAsia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</w:rPr>
        <w:t>„Alfa i Omega“ d.o.o. Београд</w:t>
      </w:r>
      <w:r w:rsidRPr="0052263D">
        <w:rPr>
          <w:rFonts w:eastAsia="Calibri"/>
          <w:iCs/>
          <w:sz w:val="22"/>
          <w:szCs w:val="22"/>
          <w:lang w:val="sr-Latn-RS"/>
        </w:rPr>
        <w:t>,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</w:rPr>
        <w:t>„С.З.Р. „Taurunum Med Active“ Добановци,</w:t>
      </w:r>
      <w:r w:rsidRPr="0052263D">
        <w:rPr>
          <w:rFonts w:eastAsia="Calibri"/>
          <w:iCs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</w:rPr>
        <w:t>„Меdika Projekt“ d.o.o. Београд, ,,ПТМ“ Шабац</w:t>
      </w:r>
      <w:r w:rsidRPr="0052263D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52263D">
        <w:rPr>
          <w:rFonts w:eastAsia="Calibri"/>
          <w:sz w:val="22"/>
          <w:szCs w:val="22"/>
          <w:lang w:val="sr-Cyrl-RS"/>
        </w:rPr>
        <w:t xml:space="preserve">и </w:t>
      </w:r>
      <w:r w:rsidRPr="0052263D">
        <w:rPr>
          <w:rFonts w:eastAsia="Calibri"/>
          <w:sz w:val="22"/>
          <w:szCs w:val="22"/>
        </w:rPr>
        <w:t>,,Arteho“ Београд</w:t>
      </w:r>
    </w:p>
    <w:p w:rsidR="00164D09" w:rsidRPr="0052263D" w:rsidRDefault="00164D09" w:rsidP="00164D09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4)</w:t>
      </w:r>
      <w:r w:rsidRPr="0052263D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52263D">
        <w:rPr>
          <w:rFonts w:eastAsia="Calibri"/>
          <w:sz w:val="22"/>
          <w:szCs w:val="22"/>
          <w:lang w:val="sr-Cyrl-RS"/>
        </w:rPr>
        <w:t>8-2020-12-41 од 16.09.2020.</w:t>
      </w:r>
      <w:r w:rsidRPr="0052263D">
        <w:rPr>
          <w:rFonts w:eastAsia="Calibri"/>
          <w:sz w:val="22"/>
          <w:szCs w:val="22"/>
          <w:lang w:val="sr-Latn-C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52263D">
        <w:rPr>
          <w:rFonts w:eastAsia="Calibri"/>
          <w:sz w:val="22"/>
          <w:szCs w:val="22"/>
          <w:lang w:val="sr-Cyrl-RS"/>
        </w:rPr>
        <w:t>11</w:t>
      </w:r>
      <w:r w:rsidRPr="0052263D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52263D">
        <w:rPr>
          <w:rFonts w:eastAsia="Calibri"/>
          <w:sz w:val="22"/>
          <w:szCs w:val="22"/>
          <w:lang w:val="sr-Cyrl-CS"/>
        </w:rPr>
        <w:tab/>
      </w:r>
    </w:p>
    <w:p w:rsidR="00164D09" w:rsidRPr="0052263D" w:rsidRDefault="00164D09" w:rsidP="00164D09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52263D">
        <w:rPr>
          <w:rFonts w:eastAsia="Calibri"/>
          <w:sz w:val="22"/>
          <w:szCs w:val="22"/>
          <w:shd w:val="clear" w:color="auto" w:fill="FFFFFF"/>
          <w:lang w:val="sr-Cyrl-RS"/>
        </w:rPr>
        <w:t>Е</w:t>
      </w:r>
      <w:r w:rsidRPr="0052263D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52263D">
        <w:rPr>
          <w:rFonts w:eastAsia="Calibri"/>
          <w:sz w:val="22"/>
          <w:szCs w:val="22"/>
          <w:lang w:val="sr-Cyrl-CS"/>
        </w:rPr>
        <w:t xml:space="preserve"> </w:t>
      </w:r>
      <w:r w:rsidRPr="0052263D">
        <w:rPr>
          <w:rFonts w:eastAsia="Calibri"/>
          <w:sz w:val="22"/>
          <w:szCs w:val="22"/>
          <w:lang w:val="sr-Cyrl-RS"/>
        </w:rPr>
        <w:t xml:space="preserve">Аспиратора </w:t>
      </w:r>
      <w:r w:rsidRPr="0052263D">
        <w:rPr>
          <w:rFonts w:eastAsia="Calibri"/>
          <w:sz w:val="22"/>
          <w:szCs w:val="22"/>
          <w:lang w:val="sr-Latn-RS"/>
        </w:rPr>
        <w:t>„Evac 40“</w:t>
      </w:r>
      <w:r w:rsidRPr="0052263D">
        <w:rPr>
          <w:rFonts w:eastAsia="Calibri"/>
          <w:sz w:val="22"/>
          <w:szCs w:val="22"/>
          <w:lang w:val="sr-Cyrl-RS"/>
        </w:rPr>
        <w:t>,</w:t>
      </w:r>
      <w:r w:rsidRPr="0052263D">
        <w:rPr>
          <w:rFonts w:ascii="Calibri" w:eastAsia="Calibri" w:hAnsi="Calibri"/>
          <w:sz w:val="22"/>
          <w:szCs w:val="22"/>
        </w:rPr>
        <w:t xml:space="preserve"> </w:t>
      </w:r>
      <w:r w:rsidRPr="0052263D">
        <w:rPr>
          <w:rFonts w:eastAsia="Calibri"/>
          <w:sz w:val="22"/>
          <w:szCs w:val="22"/>
          <w:lang w:val="sr-Latn-RS"/>
        </w:rPr>
        <w:t>произвођач Дрегер</w:t>
      </w:r>
      <w:r w:rsidRPr="0052263D">
        <w:rPr>
          <w:rFonts w:eastAsia="Calibri"/>
          <w:sz w:val="22"/>
          <w:szCs w:val="22"/>
          <w:lang w:val="sr-Cyrl-RS"/>
        </w:rPr>
        <w:t xml:space="preserve"> – 2 комада,</w:t>
      </w:r>
      <w:r w:rsidRPr="0052263D">
        <w:rPr>
          <w:rFonts w:eastAsia="Calibri"/>
          <w:sz w:val="22"/>
          <w:szCs w:val="22"/>
          <w:lang w:val="sr-Latn-RS"/>
        </w:rPr>
        <w:t xml:space="preserve"> </w:t>
      </w:r>
      <w:r w:rsidRPr="0052263D">
        <w:rPr>
          <w:rFonts w:eastAsia="Calibri"/>
          <w:sz w:val="22"/>
          <w:szCs w:val="22"/>
          <w:lang w:val="sr-Cyrl-CS"/>
        </w:rPr>
        <w:t xml:space="preserve"> у служби </w:t>
      </w:r>
      <w:r w:rsidRPr="0052263D">
        <w:rPr>
          <w:rFonts w:eastAsia="Calibri"/>
          <w:sz w:val="22"/>
          <w:szCs w:val="22"/>
          <w:lang w:val="sr-Latn-RS"/>
        </w:rPr>
        <w:t xml:space="preserve">зa </w:t>
      </w:r>
      <w:r w:rsidRPr="0052263D">
        <w:rPr>
          <w:rFonts w:eastAsia="Calibri"/>
          <w:sz w:val="22"/>
          <w:szCs w:val="22"/>
          <w:lang w:val="sr-Cyrl-RS"/>
        </w:rPr>
        <w:t xml:space="preserve">општу хирургију </w:t>
      </w:r>
      <w:r w:rsidRPr="0052263D">
        <w:rPr>
          <w:rFonts w:eastAsia="Calibri"/>
          <w:sz w:val="22"/>
          <w:szCs w:val="22"/>
          <w:lang w:val="sr-Cyrl-CS"/>
        </w:rPr>
        <w:t>Опште болнице „Свети Лука“ Смедерево, (налог бр. 2100/109/2022 и 2100/108/2022 од 04.10.2022. године), опис квара техничке службе Опште болнице „Свети Лука“ Смедерево: Покидала се гума на поклопцима тегли и попуцала су црева.</w:t>
      </w:r>
    </w:p>
    <w:p w:rsidR="00164D09" w:rsidRPr="0052263D" w:rsidRDefault="00164D09" w:rsidP="00164D09">
      <w:pPr>
        <w:jc w:val="both"/>
        <w:rPr>
          <w:rFonts w:eastAsia="Calibri"/>
          <w:sz w:val="22"/>
          <w:szCs w:val="22"/>
          <w:lang w:val="sr-Cyrl-CS"/>
        </w:rPr>
      </w:pPr>
      <w:r w:rsidRPr="0052263D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52263D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Pr="005B3920" w:rsidRDefault="00164D09" w:rsidP="00164D09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lastRenderedPageBreak/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164D09" w:rsidRPr="0052263D" w:rsidTr="004464F2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9" w:rsidRPr="0052263D" w:rsidRDefault="00164D09" w:rsidP="004464F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Р.</w:t>
            </w:r>
            <w:r w:rsidRPr="0052263D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52263D">
              <w:rPr>
                <w:sz w:val="22"/>
                <w:szCs w:val="22"/>
                <w:lang w:val="sr-Cyrl-CS" w:eastAsia="sr-Latn-CS"/>
              </w:rPr>
              <w:t>бр.</w:t>
            </w:r>
            <w:r w:rsidRPr="0052263D">
              <w:rPr>
                <w:sz w:val="22"/>
                <w:szCs w:val="22"/>
                <w:lang w:val="sr-Latn-CS" w:eastAsia="sr-Latn-CS"/>
              </w:rPr>
              <w:t> </w:t>
            </w:r>
          </w:p>
          <w:p w:rsidR="00164D09" w:rsidRPr="0052263D" w:rsidRDefault="00164D09" w:rsidP="004464F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52263D" w:rsidRDefault="00164D09" w:rsidP="004464F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9" w:rsidRPr="0052263D" w:rsidRDefault="00164D09" w:rsidP="004464F2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52263D">
              <w:rPr>
                <w:sz w:val="22"/>
                <w:szCs w:val="22"/>
                <w:lang w:val="sr-Latn-CS" w:eastAsia="sr-Latn-CS"/>
              </w:rPr>
              <w:t>.</w:t>
            </w:r>
            <w:r w:rsidRPr="0052263D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164D09" w:rsidRPr="0052263D" w:rsidTr="004464F2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2263D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2263D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52263D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164D09" w:rsidRPr="0052263D" w:rsidTr="004464F2">
        <w:trPr>
          <w:trHeight w:val="48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09" w:rsidRPr="0052263D" w:rsidRDefault="00164D09" w:rsidP="004464F2">
            <w:pPr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А) Монитора Argus Plus SN 7800, произвођач: Shiler, модел: CE0120, тип: IM200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23330F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164D09" w:rsidRPr="0052263D" w:rsidTr="004464F2">
        <w:trPr>
          <w:trHeight w:val="26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4D09" w:rsidRPr="0052263D" w:rsidRDefault="00164D09" w:rsidP="004464F2">
            <w:pPr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shd w:val="clear" w:color="auto" w:fill="FFFFFF"/>
                <w:lang w:val="sr-Cyrl-CS" w:eastAsia="sr-Latn-CS"/>
              </w:rPr>
              <w:t>Б)</w:t>
            </w:r>
            <w:r w:rsidRPr="0052263D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52263D">
              <w:rPr>
                <w:sz w:val="22"/>
                <w:szCs w:val="22"/>
                <w:lang w:val="sr-Cyrl-CS" w:eastAsia="sr-Latn-CS"/>
              </w:rPr>
              <w:t xml:space="preserve">Монитора </w:t>
            </w:r>
            <w:r w:rsidRPr="0052263D">
              <w:rPr>
                <w:sz w:val="22"/>
                <w:szCs w:val="22"/>
                <w:lang w:val="sr-Latn-RS" w:eastAsia="sr-Latn-CS"/>
              </w:rPr>
              <w:t xml:space="preserve">DC-7001 Fukuda, </w:t>
            </w:r>
            <w:r w:rsidRPr="0052263D">
              <w:rPr>
                <w:sz w:val="22"/>
                <w:szCs w:val="22"/>
                <w:lang w:val="sr-Cyrl-CS" w:eastAsia="sr-Latn-CS"/>
              </w:rPr>
              <w:t xml:space="preserve">у Служби за </w:t>
            </w:r>
            <w:r w:rsidRPr="0052263D">
              <w:rPr>
                <w:sz w:val="22"/>
                <w:szCs w:val="22"/>
                <w:lang w:val="sr-Latn-RS" w:eastAsia="sr-Latn-CS"/>
              </w:rPr>
              <w:t>анестезију и реанимацију</w:t>
            </w:r>
            <w:r w:rsidRPr="0052263D">
              <w:rPr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4D09" w:rsidRPr="0023330F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52263D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52263D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52263D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164D09" w:rsidRPr="0052263D" w:rsidTr="004464F2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09" w:rsidRPr="0052263D" w:rsidRDefault="00164D09" w:rsidP="004464F2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В)  Инкубатора транспортног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23330F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70.000,00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2263D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2263D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Г) Аутоклава „Сутјеска 2“ у погону за третман инфективног отпада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Д) Аутоклава у бактериолошкој лабораторији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09" w:rsidRPr="0052263D" w:rsidRDefault="00164D09" w:rsidP="004464F2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52263D">
              <w:rPr>
                <w:sz w:val="22"/>
                <w:szCs w:val="22"/>
                <w:lang w:val="sr-Cyrl-CS" w:eastAsia="sr-Latn-CS"/>
              </w:rPr>
              <w:t>Ђ) Стерилизатора „Sutjeska 339N“ на одељењу гинекологије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50.000,00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52263D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D09" w:rsidRPr="0052263D" w:rsidRDefault="00164D09" w:rsidP="004464F2">
            <w:pPr>
              <w:rPr>
                <w:sz w:val="22"/>
                <w:szCs w:val="22"/>
                <w:lang w:val="sr-Latn-RS" w:eastAsia="sr-Latn-CS"/>
              </w:rPr>
            </w:pPr>
            <w:r w:rsidRPr="0052263D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164D09" w:rsidRPr="0052263D" w:rsidTr="004464F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09" w:rsidRPr="0052263D" w:rsidRDefault="00164D09" w:rsidP="004464F2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9" w:rsidRPr="0052263D" w:rsidRDefault="00164D09" w:rsidP="004464F2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52263D">
              <w:rPr>
                <w:sz w:val="22"/>
                <w:szCs w:val="22"/>
                <w:lang w:val="sr-Cyrl-RS" w:eastAsia="sr-Latn-CS"/>
              </w:rPr>
              <w:t>Е) Аспиратора „Evac 40“, произвођач Дрегер – 2 комада,  у служби зa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52263D" w:rsidRDefault="00164D09" w:rsidP="004464F2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120.000,00</w:t>
            </w:r>
          </w:p>
        </w:tc>
      </w:tr>
    </w:tbl>
    <w:p w:rsidR="00164D09" w:rsidRPr="005B3920" w:rsidRDefault="00164D09" w:rsidP="00164D09">
      <w:pPr>
        <w:jc w:val="both"/>
        <w:rPr>
          <w:b/>
          <w:sz w:val="22"/>
          <w:szCs w:val="22"/>
          <w:lang w:val="sr-Latn-RS"/>
        </w:rPr>
      </w:pPr>
    </w:p>
    <w:p w:rsidR="00164D09" w:rsidRPr="00A02BCB" w:rsidRDefault="00164D09" w:rsidP="00164D09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164D09" w:rsidRPr="006A5F19" w:rsidTr="004464F2">
        <w:tc>
          <w:tcPr>
            <w:tcW w:w="567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164D09" w:rsidRPr="006A5F19" w:rsidRDefault="00164D09" w:rsidP="004464F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164D09" w:rsidRPr="005B3920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8-2020-12-692</w:t>
            </w:r>
            <w:r w:rsidRPr="00524F93">
              <w:rPr>
                <w:sz w:val="22"/>
                <w:szCs w:val="22"/>
                <w:lang w:val="sr-Cyrl-RS"/>
              </w:rPr>
              <w:t xml:space="preserve"> oд 0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524F93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2446E8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8-2020-12-693</w:t>
            </w:r>
            <w:r w:rsidRPr="00524F93">
              <w:rPr>
                <w:sz w:val="22"/>
                <w:szCs w:val="22"/>
                <w:lang w:val="sr-Cyrl-RS"/>
              </w:rPr>
              <w:t xml:space="preserve"> oд 0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524F93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А) Монитора Argus Plus SN 7800, произвођач: Shiler, модел: CE0120, тип: IM200 у Служби за пријем и збрињавање ургентних стања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 w:rsidRPr="00524F93">
              <w:rPr>
                <w:sz w:val="22"/>
                <w:szCs w:val="22"/>
                <w:lang w:val="sr-Cyrl-RS"/>
              </w:rPr>
              <w:t>8-2020-12-69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Б) Монитора DC-7001 Fukuda, у Служби за анестезију и реанимацију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8-2020-12-695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В)  Инкубатора транспортног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Pr="0023330F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br w:type="page"/>
            </w: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23330F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8-2020-12-696</w:t>
            </w:r>
            <w:r w:rsidRPr="0023330F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164D09" w:rsidRPr="0023330F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EC0BA1">
              <w:rPr>
                <w:sz w:val="22"/>
                <w:szCs w:val="22"/>
                <w:lang w:val="sr-Cyrl-CS"/>
              </w:rPr>
              <w:t>Г) Аутоклава „Сутјеска 2“ у погону за третман инфективног отпада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="00164D09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EC0BA1">
              <w:rPr>
                <w:sz w:val="22"/>
                <w:szCs w:val="22"/>
                <w:lang w:val="sr-Cyrl-CS"/>
              </w:rPr>
              <w:t>Д) Аутоклава у бактериолошкој лабораторији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EC0BA1">
              <w:rPr>
                <w:sz w:val="22"/>
                <w:szCs w:val="22"/>
                <w:lang w:val="sr-Cyrl-CS"/>
              </w:rPr>
              <w:t>Ђ) Стерилизатора „Sutjeska 339N“ на одељењу гинекологије</w:t>
            </w:r>
          </w:p>
        </w:tc>
      </w:tr>
    </w:tbl>
    <w:p w:rsidR="00164D09" w:rsidRPr="00511295" w:rsidRDefault="00164D09" w:rsidP="00164D09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64D09" w:rsidRDefault="00164D09" w:rsidP="00164D09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164D09" w:rsidRPr="0023330F" w:rsidRDefault="00164D09" w:rsidP="00164D09">
      <w:pPr>
        <w:ind w:firstLine="426"/>
        <w:rPr>
          <w:sz w:val="22"/>
          <w:szCs w:val="22"/>
          <w:lang w:val="sr-Cyrl-RS"/>
        </w:rPr>
      </w:pPr>
      <w:r w:rsidRPr="0023330F">
        <w:rPr>
          <w:sz w:val="22"/>
          <w:szCs w:val="22"/>
          <w:lang w:val="sr-Cyrl-RS"/>
        </w:rPr>
        <w:t>Није било понуда које су одбијене</w:t>
      </w:r>
    </w:p>
    <w:p w:rsidR="00164D09" w:rsidRPr="008878E6" w:rsidRDefault="00164D09" w:rsidP="00164D09">
      <w:pPr>
        <w:rPr>
          <w:sz w:val="22"/>
          <w:szCs w:val="22"/>
          <w:lang w:val="sr-Cyrl-CS"/>
        </w:rPr>
      </w:pPr>
    </w:p>
    <w:p w:rsidR="00164D09" w:rsidRDefault="00164D09" w:rsidP="00164D0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164D09" w:rsidRDefault="00164D09" w:rsidP="00164D09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164D09" w:rsidRDefault="00164D09" w:rsidP="00164D09">
      <w:pPr>
        <w:jc w:val="both"/>
        <w:rPr>
          <w:sz w:val="22"/>
          <w:szCs w:val="22"/>
          <w:lang w:val="sr-Cyrl-RS"/>
        </w:rPr>
      </w:pPr>
    </w:p>
    <w:p w:rsidR="00164D09" w:rsidRPr="005B3920" w:rsidRDefault="00164D09" w:rsidP="00164D09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164D09" w:rsidRDefault="00164D09" w:rsidP="00164D0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164D09" w:rsidRDefault="00164D09" w:rsidP="00164D09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164D09" w:rsidRPr="00522E8D" w:rsidTr="004464F2">
        <w:tc>
          <w:tcPr>
            <w:tcW w:w="680" w:type="dxa"/>
            <w:vAlign w:val="center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Pr="000622F8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164D09" w:rsidRPr="006E06DF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263D">
              <w:rPr>
                <w:sz w:val="22"/>
                <w:szCs w:val="22"/>
                <w:lang w:val="sr-Latn-RS"/>
              </w:rPr>
              <w:t>А) Монитора Argus Plus SN 7800, произвођач: Shiler, модел: CE0120, тип: IM200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164D09" w:rsidRPr="00FE53FE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164D09" w:rsidRPr="0023330F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Без доделе уговора, по предлогу добављача </w:t>
            </w:r>
            <w:r w:rsidRPr="0023330F">
              <w:rPr>
                <w:b/>
                <w:sz w:val="22"/>
                <w:szCs w:val="22"/>
                <w:lang w:val="sr-Cyrl-RS"/>
              </w:rPr>
              <w:t>„Neostom“ Београд</w:t>
            </w:r>
            <w:r>
              <w:rPr>
                <w:b/>
                <w:sz w:val="22"/>
                <w:szCs w:val="22"/>
                <w:lang w:val="sr-Cyrl-RS"/>
              </w:rPr>
              <w:t>, монитор је за расход због неисплативости поправке</w:t>
            </w: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Pr="000622F8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164D09" w:rsidRPr="00FE53FE" w:rsidRDefault="00164D09" w:rsidP="004464F2">
            <w:pPr>
              <w:rPr>
                <w:sz w:val="22"/>
                <w:szCs w:val="22"/>
                <w:lang w:val="sr-Latn-RS"/>
              </w:rPr>
            </w:pPr>
            <w:r w:rsidRPr="0052263D">
              <w:rPr>
                <w:sz w:val="22"/>
                <w:szCs w:val="22"/>
                <w:lang w:val="sr-Cyrl-RS"/>
              </w:rPr>
              <w:t>Б) Монитора DC-7001 Fukuda, у Служби за анестезију и реанимацију</w:t>
            </w:r>
          </w:p>
        </w:tc>
        <w:tc>
          <w:tcPr>
            <w:tcW w:w="1417" w:type="dxa"/>
            <w:vAlign w:val="center"/>
          </w:tcPr>
          <w:p w:rsidR="00164D09" w:rsidRPr="00FE53FE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164D09" w:rsidRPr="00191DD3" w:rsidRDefault="00164D09" w:rsidP="004464F2">
            <w:pPr>
              <w:rPr>
                <w:b/>
                <w:sz w:val="22"/>
                <w:szCs w:val="22"/>
                <w:lang w:val="sr-Cyrl-RS"/>
              </w:rPr>
            </w:pPr>
            <w:r w:rsidRPr="00191DD3">
              <w:rPr>
                <w:b/>
                <w:sz w:val="22"/>
                <w:szCs w:val="22"/>
                <w:lang w:val="sr-Cyrl-RS"/>
              </w:rPr>
              <w:t xml:space="preserve">1. „Neostom“ Београд – </w:t>
            </w:r>
            <w:r w:rsidRPr="00191DD3">
              <w:rPr>
                <w:sz w:val="22"/>
                <w:szCs w:val="22"/>
                <w:lang w:val="sr-Cyrl-RS"/>
              </w:rPr>
              <w:t>47.350,00</w:t>
            </w:r>
            <w:r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164D09" w:rsidRPr="00A1671F" w:rsidRDefault="00164D09" w:rsidP="004464F2">
            <w:pPr>
              <w:rPr>
                <w:sz w:val="22"/>
                <w:szCs w:val="22"/>
                <w:lang w:val="sr-Cyrl-CS"/>
              </w:rPr>
            </w:pP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52263D" w:rsidRDefault="00164D09" w:rsidP="004464F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В) </w:t>
            </w:r>
            <w:r w:rsidRPr="0052263D">
              <w:rPr>
                <w:sz w:val="22"/>
                <w:szCs w:val="22"/>
                <w:lang w:val="sr-Cyrl-CS"/>
              </w:rPr>
              <w:t>Инкубатора транспортног</w:t>
            </w:r>
          </w:p>
        </w:tc>
        <w:tc>
          <w:tcPr>
            <w:tcW w:w="1417" w:type="dxa"/>
            <w:vAlign w:val="center"/>
          </w:tcPr>
          <w:p w:rsidR="00164D09" w:rsidRPr="00D23E42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70.000,00</w:t>
            </w:r>
          </w:p>
        </w:tc>
        <w:tc>
          <w:tcPr>
            <w:tcW w:w="2556" w:type="dxa"/>
            <w:vAlign w:val="center"/>
          </w:tcPr>
          <w:p w:rsidR="00164D09" w:rsidRPr="006E06DF" w:rsidRDefault="00164D09" w:rsidP="004464F2">
            <w:pPr>
              <w:rPr>
                <w:b/>
                <w:sz w:val="22"/>
                <w:szCs w:val="22"/>
                <w:lang w:val="sr-Latn-RS"/>
              </w:rPr>
            </w:pPr>
            <w:r w:rsidRPr="00191DD3">
              <w:rPr>
                <w:b/>
                <w:sz w:val="22"/>
                <w:szCs w:val="22"/>
                <w:lang w:val="sr-Latn-RS"/>
              </w:rPr>
              <w:t xml:space="preserve">1. „Neostom“ Београд – </w:t>
            </w:r>
            <w:r>
              <w:rPr>
                <w:sz w:val="22"/>
                <w:szCs w:val="22"/>
                <w:lang w:val="sr-Latn-RS"/>
              </w:rPr>
              <w:t>58</w:t>
            </w:r>
            <w:r w:rsidRPr="00191DD3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680</w:t>
            </w:r>
            <w:r w:rsidRPr="00191DD3">
              <w:rPr>
                <w:sz w:val="22"/>
                <w:szCs w:val="22"/>
                <w:lang w:val="sr-Latn-RS"/>
              </w:rPr>
              <w:t>,00</w:t>
            </w:r>
            <w:r>
              <w:t xml:space="preserve"> </w:t>
            </w:r>
            <w:r w:rsidRPr="00EC0BA1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164D09" w:rsidRPr="00461420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Г) Аутоклава „Сутјеска 2“ у погону за третман инфективног отпада</w:t>
            </w:r>
          </w:p>
        </w:tc>
        <w:tc>
          <w:tcPr>
            <w:tcW w:w="1417" w:type="dxa"/>
            <w:vAlign w:val="center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164D09" w:rsidRPr="00BA1E35" w:rsidRDefault="00164D09" w:rsidP="004464F2">
            <w:pPr>
              <w:rPr>
                <w:sz w:val="22"/>
                <w:szCs w:val="22"/>
                <w:lang w:val="sr-Cyrl-RS"/>
              </w:rPr>
            </w:pPr>
            <w:r w:rsidRPr="00191DD3">
              <w:rPr>
                <w:b/>
                <w:sz w:val="22"/>
                <w:szCs w:val="22"/>
                <w:lang w:val="sr-Cyrl-RS"/>
              </w:rPr>
              <w:t>1.„Alfa i Omega“ з.р.</w:t>
            </w:r>
            <w:r w:rsidRPr="00191DD3">
              <w:rPr>
                <w:sz w:val="22"/>
                <w:szCs w:val="22"/>
                <w:lang w:val="sr-Cyrl-RS"/>
              </w:rPr>
              <w:t xml:space="preserve"> Београд</w:t>
            </w:r>
            <w:r>
              <w:rPr>
                <w:sz w:val="22"/>
                <w:szCs w:val="22"/>
                <w:lang w:val="sr-Cyrl-RS"/>
              </w:rPr>
              <w:t xml:space="preserve"> – 14.100,00 </w:t>
            </w:r>
            <w:r w:rsidRPr="00EC0BA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164D09" w:rsidRPr="00461420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Д) Аутоклава у бактериолошкој лабораторији</w:t>
            </w:r>
          </w:p>
        </w:tc>
        <w:tc>
          <w:tcPr>
            <w:tcW w:w="1417" w:type="dxa"/>
            <w:vAlign w:val="center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164D09" w:rsidRPr="00EC0BA1" w:rsidRDefault="00164D09" w:rsidP="004464F2">
            <w:pPr>
              <w:rPr>
                <w:b/>
                <w:sz w:val="22"/>
                <w:szCs w:val="22"/>
                <w:lang w:val="sr-Cyrl-RS"/>
              </w:rPr>
            </w:pPr>
            <w:r w:rsidRPr="00191DD3">
              <w:rPr>
                <w:b/>
                <w:sz w:val="22"/>
                <w:szCs w:val="22"/>
                <w:lang w:val="sr-Latn-RS"/>
              </w:rPr>
              <w:t xml:space="preserve">1.„Alfa i Omega“ з.р. </w:t>
            </w:r>
            <w:r w:rsidRPr="00191DD3">
              <w:rPr>
                <w:sz w:val="22"/>
                <w:szCs w:val="22"/>
                <w:lang w:val="sr-Latn-RS"/>
              </w:rPr>
              <w:t>Београд</w:t>
            </w:r>
            <w:r w:rsidRPr="00191DD3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C0BA1">
              <w:rPr>
                <w:sz w:val="22"/>
                <w:szCs w:val="22"/>
                <w:lang w:val="sr-Cyrl-RS"/>
              </w:rPr>
              <w:t>36.000,00</w:t>
            </w:r>
            <w:r>
              <w:t xml:space="preserve"> </w:t>
            </w:r>
            <w:r w:rsidRPr="00EC0BA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164D09" w:rsidRPr="00461420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Ђ) Стерилизатора „Sutjeska 339N“ на одељењу гинекологије</w:t>
            </w:r>
          </w:p>
        </w:tc>
        <w:tc>
          <w:tcPr>
            <w:tcW w:w="1417" w:type="dxa"/>
            <w:vAlign w:val="center"/>
          </w:tcPr>
          <w:p w:rsidR="00164D09" w:rsidRPr="00EC0BA1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164D09" w:rsidRPr="001566FB" w:rsidRDefault="00164D09" w:rsidP="004464F2">
            <w:pPr>
              <w:rPr>
                <w:sz w:val="22"/>
                <w:szCs w:val="22"/>
                <w:lang w:val="sr-Cyrl-RS"/>
              </w:rPr>
            </w:pPr>
            <w:r w:rsidRPr="00191DD3">
              <w:rPr>
                <w:b/>
                <w:sz w:val="22"/>
                <w:szCs w:val="22"/>
                <w:lang w:val="sr-Cyrl-RS"/>
              </w:rPr>
              <w:t>1.„Alfa i Omega“ з.р.</w:t>
            </w:r>
            <w:r w:rsidRPr="00191DD3">
              <w:rPr>
                <w:sz w:val="22"/>
                <w:szCs w:val="22"/>
                <w:lang w:val="sr-Cyrl-RS"/>
              </w:rPr>
              <w:t xml:space="preserve"> Београд </w:t>
            </w:r>
            <w:r>
              <w:rPr>
                <w:sz w:val="22"/>
                <w:szCs w:val="22"/>
                <w:lang w:val="sr-Cyrl-RS"/>
              </w:rPr>
              <w:t>– 48.200,00 дин.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64D09" w:rsidRPr="00522E8D" w:rsidTr="004464F2">
        <w:tc>
          <w:tcPr>
            <w:tcW w:w="680" w:type="dxa"/>
            <w:vAlign w:val="center"/>
          </w:tcPr>
          <w:p w:rsidR="00164D09" w:rsidRPr="000622F8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164D09" w:rsidRPr="00BA1E35" w:rsidRDefault="00164D09" w:rsidP="004464F2">
            <w:pPr>
              <w:rPr>
                <w:b/>
                <w:sz w:val="22"/>
                <w:szCs w:val="22"/>
                <w:lang w:val="sr-Cyrl-RS"/>
              </w:rPr>
            </w:pPr>
            <w:r w:rsidRPr="0052263D">
              <w:rPr>
                <w:sz w:val="22"/>
                <w:szCs w:val="22"/>
                <w:lang w:val="sr-Cyrl-RS"/>
              </w:rPr>
              <w:t>Е) Аспиратора „Evac 40“, произвођач Дрегер – 2 комада,  у служби зa општу хирургију</w:t>
            </w:r>
          </w:p>
        </w:tc>
        <w:tc>
          <w:tcPr>
            <w:tcW w:w="1417" w:type="dxa"/>
            <w:vAlign w:val="center"/>
          </w:tcPr>
          <w:p w:rsidR="00164D09" w:rsidRPr="006E06DF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120.000,00</w:t>
            </w:r>
          </w:p>
        </w:tc>
        <w:tc>
          <w:tcPr>
            <w:tcW w:w="2556" w:type="dxa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Latn-RS"/>
              </w:rPr>
            </w:pPr>
            <w:r w:rsidRPr="00524F93">
              <w:rPr>
                <w:b/>
                <w:sz w:val="22"/>
                <w:szCs w:val="22"/>
                <w:lang w:val="sr-Latn-RS"/>
              </w:rPr>
              <w:t>1. „Hapel“ d.o.o.</w:t>
            </w:r>
            <w:r>
              <w:rPr>
                <w:sz w:val="22"/>
                <w:szCs w:val="22"/>
                <w:lang w:val="sr-Latn-RS"/>
              </w:rPr>
              <w:t xml:space="preserve"> – 118.000,00 din,</w:t>
            </w:r>
          </w:p>
        </w:tc>
        <w:tc>
          <w:tcPr>
            <w:tcW w:w="2643" w:type="dxa"/>
          </w:tcPr>
          <w:p w:rsidR="00164D09" w:rsidRPr="00522E8D" w:rsidRDefault="00164D09" w:rsidP="004464F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164D09" w:rsidRDefault="00164D09" w:rsidP="00164D09">
      <w:pPr>
        <w:rPr>
          <w:lang w:val="sr-Cyrl-RS"/>
        </w:rPr>
      </w:pPr>
    </w:p>
    <w:p w:rsidR="00164D09" w:rsidRDefault="00164D09" w:rsidP="00164D0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164D09" w:rsidRPr="006A5F19" w:rsidTr="004464F2">
        <w:tc>
          <w:tcPr>
            <w:tcW w:w="567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164D09" w:rsidRPr="006A5F19" w:rsidRDefault="00164D09" w:rsidP="004464F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6A5F19" w:rsidRDefault="00164D09" w:rsidP="004464F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164D09" w:rsidRPr="005B3920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8-2020-12-692</w:t>
            </w:r>
            <w:r w:rsidRPr="00524F93">
              <w:rPr>
                <w:sz w:val="22"/>
                <w:szCs w:val="22"/>
                <w:lang w:val="sr-Cyrl-RS"/>
              </w:rPr>
              <w:t xml:space="preserve"> oд 0</w:t>
            </w:r>
            <w:r>
              <w:rPr>
                <w:sz w:val="22"/>
                <w:szCs w:val="22"/>
                <w:lang w:val="sr-Latn-RS"/>
              </w:rPr>
              <w:t>6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524F93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524F93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2446E8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Е) Аспиратора „Evac 40“, произвођач Дрегер – 2 комада,  у служби зa општу хирургију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 w:rsidRPr="00524F93">
              <w:rPr>
                <w:sz w:val="22"/>
                <w:szCs w:val="22"/>
                <w:lang w:val="sr-Cyrl-RS"/>
              </w:rPr>
              <w:t>8-2020-12-69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Б) Монитора DC-7001 Fukuda, у Служби за анестезију и реанимацију</w:t>
            </w:r>
          </w:p>
        </w:tc>
      </w:tr>
      <w:tr w:rsidR="00164D09" w:rsidRPr="006A5F19" w:rsidTr="004464F2">
        <w:trPr>
          <w:trHeight w:val="467"/>
        </w:trPr>
        <w:tc>
          <w:tcPr>
            <w:tcW w:w="567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524F93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8-2020-12-695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4D09" w:rsidRPr="00524F93" w:rsidRDefault="00164D09" w:rsidP="004464F2">
            <w:pPr>
              <w:rPr>
                <w:sz w:val="22"/>
                <w:szCs w:val="22"/>
                <w:lang w:val="sr-Cyrl-CS"/>
              </w:rPr>
            </w:pPr>
            <w:r w:rsidRPr="00524F93">
              <w:rPr>
                <w:sz w:val="22"/>
                <w:szCs w:val="22"/>
                <w:lang w:val="sr-Cyrl-CS"/>
              </w:rPr>
              <w:t>В)  Инкубатора транспортног</w:t>
            </w:r>
          </w:p>
        </w:tc>
      </w:tr>
      <w:tr w:rsidR="00164D09" w:rsidRPr="006A5F19" w:rsidTr="004464F2">
        <w:trPr>
          <w:trHeight w:val="734"/>
        </w:trPr>
        <w:tc>
          <w:tcPr>
            <w:tcW w:w="567" w:type="dxa"/>
            <w:vMerge w:val="restart"/>
            <w:vAlign w:val="center"/>
          </w:tcPr>
          <w:p w:rsidR="00164D09" w:rsidRPr="00191DD3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164D09" w:rsidRPr="00524F93" w:rsidRDefault="00164D09" w:rsidP="004464F2">
            <w:pPr>
              <w:jc w:val="center"/>
              <w:rPr>
                <w:sz w:val="22"/>
                <w:szCs w:val="22"/>
              </w:rPr>
            </w:pPr>
            <w:r w:rsidRPr="00191DD3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8-2020-12-696</w:t>
            </w:r>
            <w:r w:rsidRPr="00524F93">
              <w:rPr>
                <w:sz w:val="22"/>
                <w:szCs w:val="22"/>
                <w:lang w:val="sr-Cyrl-RS"/>
              </w:rPr>
              <w:t xml:space="preserve"> oд 06.10.2022.</w:t>
            </w:r>
          </w:p>
        </w:tc>
        <w:tc>
          <w:tcPr>
            <w:tcW w:w="1133" w:type="dxa"/>
            <w:vMerge w:val="restart"/>
            <w:vAlign w:val="center"/>
          </w:tcPr>
          <w:p w:rsidR="00164D09" w:rsidRPr="00191DD3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</w:tcPr>
          <w:p w:rsidR="00164D09" w:rsidRPr="00461420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Г) Аутоклава „Сутјеска 2“ у погону за третман инфективног отпада</w:t>
            </w:r>
          </w:p>
        </w:tc>
      </w:tr>
      <w:tr w:rsidR="00164D09" w:rsidRPr="006A5F19" w:rsidTr="004464F2">
        <w:trPr>
          <w:trHeight w:val="480"/>
        </w:trPr>
        <w:tc>
          <w:tcPr>
            <w:tcW w:w="567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164D09" w:rsidRPr="00191DD3" w:rsidRDefault="00164D09" w:rsidP="00446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</w:tcPr>
          <w:p w:rsidR="00164D09" w:rsidRPr="0052263D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Д) Аутоклава у бактериолошкој лабораторији</w:t>
            </w:r>
          </w:p>
        </w:tc>
      </w:tr>
      <w:tr w:rsidR="00164D09" w:rsidRPr="006A5F19" w:rsidTr="004464F2">
        <w:trPr>
          <w:trHeight w:val="780"/>
        </w:trPr>
        <w:tc>
          <w:tcPr>
            <w:tcW w:w="567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164D09" w:rsidRPr="00191DD3" w:rsidRDefault="00164D09" w:rsidP="00446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164D09" w:rsidRDefault="00164D09" w:rsidP="004464F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9" w:type="dxa"/>
          </w:tcPr>
          <w:p w:rsidR="00164D09" w:rsidRPr="0052263D" w:rsidRDefault="00164D09" w:rsidP="004464F2">
            <w:pPr>
              <w:rPr>
                <w:sz w:val="22"/>
                <w:szCs w:val="22"/>
              </w:rPr>
            </w:pPr>
            <w:r w:rsidRPr="0052263D">
              <w:rPr>
                <w:sz w:val="22"/>
                <w:szCs w:val="22"/>
              </w:rPr>
              <w:t>Ђ) Стерилизатора „Sutjeska 339N“ на одељењу гинекологије</w:t>
            </w:r>
          </w:p>
        </w:tc>
      </w:tr>
    </w:tbl>
    <w:p w:rsidR="00164D09" w:rsidRDefault="00164D09" w:rsidP="00164D09">
      <w:pPr>
        <w:jc w:val="both"/>
        <w:rPr>
          <w:b/>
          <w:sz w:val="22"/>
          <w:szCs w:val="22"/>
          <w:lang w:val="sr-Cyrl-CS"/>
        </w:rPr>
      </w:pPr>
    </w:p>
    <w:p w:rsidR="00164D09" w:rsidRPr="00AF28BD" w:rsidRDefault="00164D09" w:rsidP="00164D09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164D09" w:rsidRPr="00F814A2" w:rsidRDefault="00164D09" w:rsidP="00164D09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191DD3">
        <w:rPr>
          <w:sz w:val="22"/>
          <w:szCs w:val="22"/>
        </w:rPr>
        <w:t>„Hapel“ d.o.o. Београд</w:t>
      </w:r>
      <w:r>
        <w:rPr>
          <w:sz w:val="22"/>
          <w:szCs w:val="22"/>
          <w:lang w:val="sr-Cyrl-RS"/>
        </w:rPr>
        <w:t>,</w:t>
      </w:r>
      <w:r w:rsidRPr="00191DD3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 xml:space="preserve"> и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Latn-RS"/>
        </w:rPr>
        <w:t>,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164D09" w:rsidRDefault="00164D09" w:rsidP="00164D09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64D09" w:rsidRPr="00B54615" w:rsidRDefault="00164D09" w:rsidP="00164D09">
      <w:pPr>
        <w:shd w:val="clear" w:color="auto" w:fill="FFFFFF"/>
        <w:ind w:firstLine="284"/>
        <w:jc w:val="both"/>
        <w:rPr>
          <w:b/>
          <w:sz w:val="22"/>
          <w:szCs w:val="22"/>
          <w:lang w:val="sr-Cyrl-CS"/>
        </w:rPr>
      </w:pPr>
      <w:r w:rsidRPr="00B54615">
        <w:rPr>
          <w:b/>
          <w:sz w:val="22"/>
          <w:szCs w:val="22"/>
          <w:lang w:val="sr-Cyrl-CS"/>
        </w:rPr>
        <w:t xml:space="preserve">8) Предлог комисије за </w:t>
      </w:r>
      <w:r>
        <w:rPr>
          <w:b/>
          <w:sz w:val="22"/>
          <w:szCs w:val="22"/>
          <w:lang w:val="sr-Cyrl-CS"/>
        </w:rPr>
        <w:t>поправке/сервисе за које се не додељују уговори</w:t>
      </w:r>
    </w:p>
    <w:p w:rsidR="00164D09" w:rsidRDefault="00164D09" w:rsidP="00164D09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164D09" w:rsidRDefault="00164D09" w:rsidP="00164D09">
      <w:pPr>
        <w:shd w:val="clear" w:color="auto" w:fill="FFFFFF"/>
        <w:jc w:val="both"/>
        <w:rPr>
          <w:sz w:val="22"/>
          <w:szCs w:val="22"/>
          <w:lang w:val="sr-Cyrl-CS"/>
        </w:rPr>
      </w:pPr>
      <w:r w:rsidRPr="00B54615">
        <w:rPr>
          <w:sz w:val="22"/>
          <w:szCs w:val="22"/>
          <w:lang w:val="sr-Cyrl-CS"/>
        </w:rPr>
        <w:t>За</w:t>
      </w:r>
      <w:r>
        <w:rPr>
          <w:sz w:val="22"/>
          <w:szCs w:val="22"/>
          <w:lang w:val="sr-Cyrl-CS"/>
        </w:rPr>
        <w:t xml:space="preserve"> поправку/сервис</w:t>
      </w:r>
      <w:r w:rsidRPr="00B5461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под: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164D09" w:rsidRPr="00CF04A1" w:rsidTr="004464F2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9" w:rsidRPr="00CF04A1" w:rsidRDefault="00164D09" w:rsidP="004464F2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Р. бр. </w:t>
            </w:r>
          </w:p>
          <w:p w:rsidR="00164D09" w:rsidRPr="00CF04A1" w:rsidRDefault="00164D09" w:rsidP="004464F2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CF04A1" w:rsidRDefault="00164D09" w:rsidP="004464F2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09" w:rsidRPr="00CF04A1" w:rsidRDefault="00164D09" w:rsidP="004464F2">
            <w:pPr>
              <w:jc w:val="center"/>
              <w:rPr>
                <w:sz w:val="22"/>
                <w:szCs w:val="22"/>
              </w:rPr>
            </w:pPr>
            <w:r w:rsidRPr="00CF04A1">
              <w:rPr>
                <w:sz w:val="22"/>
                <w:szCs w:val="22"/>
              </w:rPr>
              <w:t xml:space="preserve">Проц. вред. без ПДВ-а </w:t>
            </w:r>
          </w:p>
        </w:tc>
      </w:tr>
      <w:tr w:rsidR="00164D09" w:rsidRPr="00CF04A1" w:rsidTr="004464F2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9" w:rsidRPr="002B3C87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09" w:rsidRPr="002B3C87" w:rsidRDefault="00164D09" w:rsidP="004464F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Опрема за стерилизацију</w:t>
            </w:r>
          </w:p>
        </w:tc>
      </w:tr>
      <w:tr w:rsidR="00164D09" w:rsidRPr="00CF04A1" w:rsidTr="004464F2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9" w:rsidRPr="00CF04A1" w:rsidRDefault="00164D09" w:rsidP="00446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D09" w:rsidRPr="003E1EA8" w:rsidRDefault="00164D09" w:rsidP="004464F2">
            <w:pPr>
              <w:rPr>
                <w:sz w:val="22"/>
                <w:szCs w:val="22"/>
              </w:rPr>
            </w:pPr>
            <w:r w:rsidRPr="00191DD3">
              <w:rPr>
                <w:sz w:val="22"/>
                <w:szCs w:val="22"/>
                <w:lang w:val="sr-Cyrl-CS"/>
              </w:rPr>
              <w:t>А) Монитора Argus Plus SN 7800, произвођач: Shiler, модел: CE0120, тип: IM200 у Служби за пријем и збрињавање ургентних стања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09" w:rsidRPr="004334B7" w:rsidRDefault="00164D09" w:rsidP="0044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4334B7">
              <w:rPr>
                <w:sz w:val="22"/>
                <w:szCs w:val="22"/>
                <w:lang w:val="sr-Latn-CS"/>
              </w:rPr>
              <w:t>.000,00</w:t>
            </w:r>
          </w:p>
        </w:tc>
      </w:tr>
    </w:tbl>
    <w:p w:rsidR="00164D09" w:rsidRPr="00191DD3" w:rsidRDefault="00164D09" w:rsidP="00164D09">
      <w:pPr>
        <w:jc w:val="both"/>
        <w:rPr>
          <w:sz w:val="22"/>
          <w:szCs w:val="22"/>
          <w:lang w:val="sr-Cyrl-RS"/>
        </w:rPr>
      </w:pPr>
      <w:r w:rsidRPr="00B54615">
        <w:rPr>
          <w:sz w:val="22"/>
          <w:szCs w:val="22"/>
          <w:lang w:val="sr-Cyrl-CS"/>
        </w:rPr>
        <w:t xml:space="preserve">комисија предлаже наручиоцу да се поступак набавке обустави, из разлога што </w:t>
      </w:r>
      <w:r>
        <w:rPr>
          <w:sz w:val="22"/>
          <w:szCs w:val="22"/>
          <w:lang w:val="sr-Latn-RS"/>
        </w:rPr>
        <w:t xml:space="preserve">је </w:t>
      </w:r>
      <w:r w:rsidRPr="00B54615">
        <w:rPr>
          <w:sz w:val="22"/>
          <w:szCs w:val="22"/>
          <w:lang w:val="sr-Cyrl-CS"/>
        </w:rPr>
        <w:t>до рока предвиђеног за достављање понуда</w:t>
      </w:r>
      <w:r>
        <w:rPr>
          <w:sz w:val="22"/>
          <w:szCs w:val="22"/>
        </w:rPr>
        <w:t xml:space="preserve"> пристигла понуда</w:t>
      </w:r>
      <w:r>
        <w:rPr>
          <w:sz w:val="22"/>
          <w:szCs w:val="22"/>
          <w:lang w:val="sr-Cyrl-RS"/>
        </w:rPr>
        <w:t>-обавештење</w:t>
      </w:r>
      <w:r>
        <w:rPr>
          <w:sz w:val="22"/>
          <w:szCs w:val="22"/>
        </w:rPr>
        <w:t xml:space="preserve"> </w:t>
      </w:r>
      <w:r w:rsidRPr="00191DD3">
        <w:rPr>
          <w:sz w:val="22"/>
          <w:szCs w:val="22"/>
        </w:rPr>
        <w:t>„Neostom“ Београд</w:t>
      </w:r>
      <w:r>
        <w:rPr>
          <w:sz w:val="22"/>
          <w:szCs w:val="22"/>
          <w:lang w:val="sr-Cyrl-RS"/>
        </w:rPr>
        <w:t xml:space="preserve"> бр. 8-2020-12-693 од 06.10.2022. године,</w:t>
      </w:r>
      <w:r w:rsidRPr="00191DD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у коме је наведено да се предлаже расходовање монитора из разлога застарелости апарата, немогућности набавке оригиналних делова и неисплативости поправке.</w:t>
      </w:r>
    </w:p>
    <w:p w:rsidR="00A12E26" w:rsidRDefault="00A12E26" w:rsidP="00A12E26">
      <w:pPr>
        <w:jc w:val="both"/>
        <w:rPr>
          <w:b/>
          <w:sz w:val="22"/>
          <w:szCs w:val="22"/>
          <w:lang w:val="sr-Cyrl-CS"/>
        </w:rPr>
      </w:pPr>
    </w:p>
    <w:p w:rsidR="000C0E16" w:rsidRDefault="000C0E16" w:rsidP="00AB223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:rsidR="000C0E16" w:rsidRDefault="000C0E16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4D6607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BC6E8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3A80-F215-4650-91AB-7835196C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32</cp:revision>
  <cp:lastPrinted>2022-10-07T06:20:00Z</cp:lastPrinted>
  <dcterms:created xsi:type="dcterms:W3CDTF">2017-10-13T12:11:00Z</dcterms:created>
  <dcterms:modified xsi:type="dcterms:W3CDTF">2022-10-07T06:39:00Z</dcterms:modified>
</cp:coreProperties>
</file>